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Yozamp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Expion360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SW Deerhound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Redmond, OR 97756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Expion360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0001894954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Yozamp: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Data, page ii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first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of this section. In each instance throughout the prospectus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cite data,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the source of the data. In addition, please tell us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commissioned any of the third-party data included in your registration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and if so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are required to file any consents pursuant to Rule 436.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</w:t>
      </w:r>
    </w:p>
    <w:p>
      <w:pPr>
        <w:spacing w:after="0" w:line="238" w:lineRule="auto"/>
        <w:tabs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support for the statement that you are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</w:t>
      </w:r>
    </w:p>
    <w:p>
      <w:pPr>
        <w:ind w:left="5900"/>
        <w:spacing w:after="0"/>
        <w:tabs>
          <w:tab w:leader="none" w:pos="7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leader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lithium battery manufacturing and supporting accessories for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recreational vehicles</w:t>
      </w:r>
    </w:p>
    <w:p>
      <w:pPr>
        <w:spacing w:after="0"/>
        <w:tabs>
          <w:tab w:leader="none" w:pos="1260" w:val="left"/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success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the industry. Also provide support for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Yozamp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Expion360 LastNameJohn Yozamp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13,NameExpion360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2540" w:space="100"/>
            <w:col w:w="749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13,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tabs>
          <w:tab w:leader="none" w:pos="368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assertion that you are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currently positioned to lead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rapid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conversion from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lead-acid to lithium batteries as the primary method of power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sourcing. Finally, expand to</w:t>
      </w:r>
    </w:p>
    <w:p>
      <w:pPr>
        <w:ind w:left="96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your true 12-year warranty is an industry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game-changer.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support for the assertions that your batteries have a lifespan</w:t>
      </w:r>
    </w:p>
    <w:p>
      <w:pPr>
        <w:sectPr>
          <w:pgSz w:w="11900" w:h="16848" w:orient="portrait"/>
          <w:cols w:equalWidth="0" w:num="2">
            <w:col w:w="240" w:space="720"/>
            <w:col w:w="917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12 years three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 times that of lead-acid batteries and with ten times the number of charging cycles,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your typical battery provides three times the power than the typical, lead-acid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battery despite being half the weight.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discuss the nature of your partnerships with Camping World, Electric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World, Patrick Distribution, and NTP-STAG. Disclose whether you have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binding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these entities, and if so discuss the terms of those agreements and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analysis of whether you should file any agreements as exhibits. Please also clarify the</w:t>
      </w:r>
    </w:p>
    <w:p>
      <w:pPr>
        <w:ind w:left="960"/>
        <w:spacing w:after="0"/>
        <w:tabs>
          <w:tab w:leader="none" w:pos="2840" w:val="left"/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planned partnerships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 Meyer Distributing and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 Sea, and your</w:t>
      </w:r>
    </w:p>
    <w:p>
      <w:pPr>
        <w:ind w:left="128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to begin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partnerships with Lewis Marine Supply, Northern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Wholesale Supply, and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Lorenz and Jones, such as whether you have binding agreements, LOIs, MOUs or other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these entities.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18 that you had total liabilities of $2,966,100 as of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2020; however, per your balance sheet on page F-4, you had total liabilities of $2,984,058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of December 31, 2020. Please revise your disclosure to address this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apparent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discrepancy.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currently intend to use a portion of the net proceeds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of indebtedness. Please tell us what consideration you gave as to whether pro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information, including pro forma earnings per share, should also be provided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repayment of indebtedness. Refer to Rule 11-01(a)(8) of Regulation S-X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further information. Financial Information, page 25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all amounts presented on page 27 agree to the amounts presented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audited statements of operations on page F-5. As currently presented, there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several amounts on page 27 that do not agree to the corresponding amounts on page F-5.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review all percentage changes that you have disclosed throughout MD&amp;A, as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us that the vast majority have not been presented accurately. For example,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on page 33 that sales for the nine months ended September 30, 2021 increased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278.3% compared to the nine months ended September 30, 2020. It appears that sales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8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John Yozamp FirstName</w:t>
      </w:r>
    </w:p>
    <w:p>
      <w:pPr>
        <w:ind w:left="1160" w:right="7079" w:hanging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Expion360 LastNameJohn Yozamp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13,NameExpion360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13, 2022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nine months ended September 30, 2021 actually increased by 178.3%, not 278.3%,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the nine months ended September 30, 2020.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35 that sales for the year ended December 31, 2020 increased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the year ended December 31, 2019. Based on the amounts presented on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statements of operations on page F-5, sales for the year ended December 31,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actually decreased compared to the year ended December 31, 2019.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address this apparent discrepancy.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36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enhance your disclosure on page 37 to also discuss the changes in your operating,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investing, and financing cash flows as depicted in your statements of cash flows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ended September 30, 2021 and 2020 in accordance with the SEC Interpretive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No. 33-8350.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Competitive Strengths Supply Chain, page 48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11.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statement that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following article provides more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insight into how lithium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used across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various markets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provide the source of the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article and clarify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which parts of</w:t>
            </w:r>
          </w:p>
        </w:tc>
        <w:tc>
          <w:tcPr>
            <w:tcW w:w="56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prospectus constitutes the article, and which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parts are your own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00" w:type="dxa"/>
            <w:vAlign w:val="bottom"/>
            <w:gridSpan w:val="4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disclosure. Please also clarify the two references to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[t]he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 link</w:t>
            </w:r>
          </w:p>
        </w:tc>
        <w:tc>
          <w:tcPr>
            <w:tcW w:w="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we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could not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find the links.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Executive Compensation,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55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compensation disclosure as of the fiscal year ended December 31,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 See Item 402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Transactions With Related Persons, Promoters and Certain Control Persons,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9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 required by Item 404(b)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Rights, page 64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there are any maximum cash penalties under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agreement, if applicable. Please also disclose any additional penalties resulting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delays in registering your common stock. Refer to ASC 825-20-50-1.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Experts, page 74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fact that your financial statements as of and for the nine months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2021 have actually not been included in reliance upon the report of M&amp;K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CPAS PLLC, please revise your disclosure to only make reference to your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and for the years ended December 31, 2019 and 2020. John Yozamp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 w:right="7079" w:hanging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Expion360 LastNameJohn Yozamp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13,NameExpion360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13, 2022 Page 4 FirstName LastName Balance Sheets, page F-4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note, per your audited balance sheet as of December 31, 2019, that you had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liabilities of $-204,154. Please confirm, if true, that you actually had a contra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liability balance of $-204,154 as you indicate on page F-4; otherwise, revise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to state that you had total current liabilities of $204,154 as of December 31,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Operations, page F-5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audited statements of operations for the years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2019 do not sum to the correct amounts. As currently presented, the amounts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gross profit, loss from operations, loss before taxes, franchise taxes, net loss, and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per membership unit all appear to be inaccurately presented. Please perform a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review and correct your audited statements of operations as needed.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doing so, please ensure that you also correct all related disclosures presented in MD&amp;A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footnotes to your financial statements, as applicable.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Cash Flows, page F-7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appear to have presented borrowings on your line of credit and short-term revolving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loans net of payments on pages F-7 and F-31. Please tell us how such a presentation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ASC 230-10-45-7 through 9 or revise your presentation accordingly.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2. Summary of Significant Accounting Policies Concentration of Major Customers, page F-12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sales to four customers comprised approximately 57%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sales for the year ended December 31, 2020. We further note that sales to two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comprised approximately 30% of total sales for the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 With reference to ASC 280-10-50-42, please disclose here and on page F-37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revenue from each customer who represented more than ten percent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for each period presented in the notes to your financial statements.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12. Commitments and Contingencies, page F-20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F-21 that your total lease liability was $221,248 as of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2020; however, you also disclose on page F-21 that your total lease liability was $248,470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of December 31, 2020. Please revise your disclosure to address this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apparent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discrepancy.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15. Subsequent Events, page F-22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revoked your election to be taxed as an S Corporation and converted to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 Corporation effective November 16, 2021. As such, please tell us what consideration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gave to SAB Topic 1:B.2. John Yozamp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Expion360 Inc. January 13, 2022 Page 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Sales of Unregistered Securities, page Item15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the section of the Securities Act or the rule of the Commission under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exemption from registration was claimed and state briefly the facts relied upon to make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exemption available. See Item 701(d)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in Article X of your Articles of Incorporated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as Exhibit 3.1 identifies the Nevada Eighth Judicial District Court of Clark County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Nevada as the exclusive forum for certain litigation, including any "derivative action."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this provision applies to actions arising under the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Exchange Act. In that regard, we note that Section 27 of the Exchange Act creates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federal jurisdiction over all suits brought to enforce any duty or liability created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Exchange Act or the rules and regulations thereunder, and Section 22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creates concurrent jurisdiction for federal and state courts over all suits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to enforce any duty or liability created by the Securities Act or the rules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applies to Securities Act claims, please also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 state that there is uncertainty as to whether a court would enforce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that investors cannot waive compliance with the federal securities laws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 and regulations thereunder. If this provision does not apply to actions arising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or Exchange Act, please also ensure that the exclusive forum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governing documents states this clearly, or tell us how you will inform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Alternate Pages for the Resale Prospectus, please revise to disclose a fixed price (or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range) at which the selling stockholders will sell their shares until the securities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quoted on the Nasdaq, after which the securities can be offered and sold at prevailing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prices or at negotiated prices.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Jeff Gordon at 202-551-3866 or Kevin Stertzel at 202-551-3723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Erin Donahue at 202-551-6001 or Anne Parker at 202-551-3611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Yozamp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NameExpion360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42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13, 2022 Page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41B71EFB"/>
    <w:multiLevelType w:val="hybridMultilevel"/>
    <w:lvl w:ilvl="0">
      <w:lvlJc w:val="left"/>
      <w:lvlText w:val="%1"/>
      <w:numFmt w:val="decimal"/>
      <w:start w:val="61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2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2022-05-02T23:17:04Z</dcterms:created>
  <dcterms:modified xsi:type="dcterms:W3CDTF">2022-05-02T23:17:04Z</dcterms:modified>
</cp:coreProperties>
</file>